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9B1" w:rsidRPr="007C69B1" w:rsidRDefault="007C69B1" w:rsidP="007C69B1">
      <w:pPr>
        <w:rPr>
          <w:rFonts w:ascii="Times New Roman" w:hAnsi="Times New Roman"/>
          <w:b/>
          <w:sz w:val="28"/>
          <w:szCs w:val="28"/>
        </w:rPr>
      </w:pPr>
      <w:r w:rsidRPr="007C69B1">
        <w:rPr>
          <w:rFonts w:ascii="Times New Roman" w:hAnsi="Times New Roman"/>
          <w:b/>
          <w:sz w:val="28"/>
          <w:szCs w:val="28"/>
        </w:rPr>
        <w:t>Инструкция.</w:t>
      </w:r>
      <w:bookmarkStart w:id="0" w:name="_GoBack"/>
      <w:bookmarkEnd w:id="0"/>
    </w:p>
    <w:p w:rsidR="00C42A4A" w:rsidRDefault="007C69B1" w:rsidP="007C69B1">
      <w:r w:rsidRPr="007C69B1">
        <w:rPr>
          <w:rFonts w:ascii="Times New Roman" w:hAnsi="Times New Roman"/>
          <w:sz w:val="28"/>
          <w:szCs w:val="28"/>
        </w:rPr>
        <w:t>Тест предназначен для детей 2 класса. Инструкция ребенку предлагается на 2 слайде презентации. Остальные все слайды проверочные (с 3 по 9).На каждом слайде есть триггеры. При нажатии на правильный ответ слышатся аплодисменты, и сказочный герой дает оценку выполненному заданию. Если ответ неверный, анимационный герой об этом сообщает. Переход от слайда к слайду осуществляется при помощи кнопки. На 10 слайде теста предлагается ребенку самостоятельно оценить свою работу. Если ребенок захочет пройти работу еще раз, он автоматически перемещается на 2 слайд по гиперссылке на 9 слайде. Переходы со слайда на слайд сопровождаются звуком колокольчика.</w:t>
      </w:r>
    </w:p>
    <w:sectPr w:rsidR="00C42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955"/>
    <w:rsid w:val="007C69B1"/>
    <w:rsid w:val="009E7955"/>
    <w:rsid w:val="00C4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2011-09-16T14:20:00Z</dcterms:created>
  <dcterms:modified xsi:type="dcterms:W3CDTF">2011-09-16T14:20:00Z</dcterms:modified>
</cp:coreProperties>
</file>